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1CF" w:rsidRPr="00CC2B2B" w:rsidRDefault="001526C3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noProof/>
          <w:sz w:val="18"/>
          <w:szCs w:val="18"/>
          <w:lang w:val="sr-Cyrl-RS"/>
        </w:rPr>
      </w:pPr>
      <w:r w:rsidRPr="00CC2B2B">
        <w:rPr>
          <w:rFonts w:ascii="Times New Roman" w:eastAsia="Times New Roman" w:hAnsi="Times New Roman" w:cs="Times New Roman"/>
          <w:b/>
          <w:noProof/>
          <w:sz w:val="18"/>
          <w:szCs w:val="18"/>
          <w:lang w:val="sr-Cyrl-RS"/>
        </w:rPr>
        <w:t>Табела 9.1.</w:t>
      </w:r>
      <w:r w:rsidRPr="00CC2B2B">
        <w:rPr>
          <w:rFonts w:ascii="Times New Roman" w:eastAsia="Times New Roman" w:hAnsi="Times New Roman" w:cs="Times New Roman"/>
          <w:noProof/>
          <w:sz w:val="18"/>
          <w:szCs w:val="18"/>
          <w:lang w:val="sr-Cyrl-RS"/>
        </w:rPr>
        <w:t xml:space="preserve"> </w:t>
      </w:r>
      <w:r w:rsidRPr="00CC2B2B">
        <w:rPr>
          <w:rFonts w:ascii="Times New Roman" w:eastAsia="Times New Roman" w:hAnsi="Times New Roman" w:cs="Times New Roman"/>
          <w:noProof/>
          <w:sz w:val="18"/>
          <w:szCs w:val="18"/>
          <w:lang w:val="sr-Cyrl-RS"/>
        </w:rPr>
        <w:t>К</w:t>
      </w:r>
      <w:r w:rsidRPr="00CC2B2B">
        <w:rPr>
          <w:rFonts w:ascii="Times New Roman" w:eastAsia="Times New Roman" w:hAnsi="Times New Roman" w:cs="Times New Roman"/>
          <w:noProof/>
          <w:sz w:val="18"/>
          <w:szCs w:val="18"/>
          <w:lang w:val="sr-Cyrl-RS"/>
        </w:rPr>
        <w:t>валификације наставника</w:t>
      </w:r>
      <w:r w:rsidRPr="00CC2B2B">
        <w:rPr>
          <w:rFonts w:ascii="Times New Roman" w:eastAsia="Times New Roman" w:hAnsi="Times New Roman" w:cs="Times New Roman"/>
          <w:noProof/>
          <w:sz w:val="18"/>
          <w:szCs w:val="18"/>
          <w:lang w:val="sr-Cyrl-RS"/>
        </w:rPr>
        <w:t>:</w:t>
      </w:r>
      <w:r w:rsidRPr="00CC2B2B">
        <w:rPr>
          <w:rFonts w:ascii="Times New Roman" w:eastAsia="Times New Roman" w:hAnsi="Times New Roman" w:cs="Times New Roman"/>
          <w:b/>
          <w:noProof/>
          <w:sz w:val="18"/>
          <w:szCs w:val="18"/>
          <w:lang w:val="sr-Cyrl-RS"/>
        </w:rPr>
        <w:t xml:space="preserve"> Војин Недељковић</w:t>
      </w:r>
    </w:p>
    <w:tbl>
      <w:tblPr>
        <w:tblW w:w="10998" w:type="dxa"/>
        <w:tblLook w:val="0000" w:firstRow="0" w:lastRow="0" w:firstColumn="0" w:lastColumn="0" w:noHBand="0" w:noVBand="0"/>
      </w:tblPr>
      <w:tblGrid>
        <w:gridCol w:w="738"/>
        <w:gridCol w:w="77"/>
        <w:gridCol w:w="775"/>
        <w:gridCol w:w="305"/>
        <w:gridCol w:w="655"/>
        <w:gridCol w:w="1668"/>
        <w:gridCol w:w="322"/>
        <w:gridCol w:w="560"/>
        <w:gridCol w:w="510"/>
        <w:gridCol w:w="375"/>
        <w:gridCol w:w="1839"/>
        <w:gridCol w:w="906"/>
        <w:gridCol w:w="2268"/>
      </w:tblGrid>
      <w:tr w:rsidR="00BD11CF" w:rsidRPr="00CC2B2B" w:rsidTr="001025A2">
        <w:trPr>
          <w:trHeight w:val="350"/>
        </w:trPr>
        <w:tc>
          <w:tcPr>
            <w:tcW w:w="5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 xml:space="preserve">Име и презиме </w:t>
            </w:r>
          </w:p>
        </w:tc>
        <w:tc>
          <w:tcPr>
            <w:tcW w:w="5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Војин Недељковић</w:t>
            </w:r>
          </w:p>
        </w:tc>
      </w:tr>
      <w:tr w:rsidR="00BD11CF" w:rsidRPr="00CC2B2B" w:rsidTr="001025A2">
        <w:trPr>
          <w:trHeight w:val="359"/>
        </w:trPr>
        <w:tc>
          <w:tcPr>
            <w:tcW w:w="5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5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Редов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ни професор</w:t>
            </w:r>
          </w:p>
        </w:tc>
      </w:tr>
      <w:tr w:rsidR="00BD11CF" w:rsidRPr="00CC2B2B" w:rsidTr="001025A2">
        <w:trPr>
          <w:trHeight w:val="431"/>
        </w:trPr>
        <w:tc>
          <w:tcPr>
            <w:tcW w:w="5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Назив институције у којој наставник ради с пуним или непуним радним временом, и од када</w:t>
            </w:r>
          </w:p>
        </w:tc>
        <w:tc>
          <w:tcPr>
            <w:tcW w:w="5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у Београду, пуно радно време, 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од 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199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6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.</w:t>
            </w:r>
          </w:p>
        </w:tc>
      </w:tr>
      <w:tr w:rsidR="00BD11CF" w:rsidRPr="00CC2B2B" w:rsidTr="001025A2">
        <w:trPr>
          <w:trHeight w:val="314"/>
        </w:trPr>
        <w:tc>
          <w:tcPr>
            <w:tcW w:w="51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  <w:tc>
          <w:tcPr>
            <w:tcW w:w="5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BD11CF" w:rsidRPr="00CC2B2B" w:rsidTr="001025A2">
        <w:trPr>
          <w:trHeight w:val="350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Академска каријера</w:t>
            </w:r>
          </w:p>
        </w:tc>
      </w:tr>
      <w:tr w:rsidR="00BD11CF" w:rsidRPr="00CC2B2B" w:rsidTr="001025A2">
        <w:trPr>
          <w:trHeight w:val="368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Година 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Научна област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Ужа научна област</w:t>
            </w:r>
          </w:p>
        </w:tc>
      </w:tr>
      <w:tr w:rsidR="00BD11CF" w:rsidRPr="00CC2B2B" w:rsidTr="001025A2">
        <w:trPr>
          <w:trHeight w:val="350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Избор у звање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2019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BD11CF" w:rsidRPr="00CC2B2B" w:rsidTr="001025A2">
        <w:trPr>
          <w:trHeight w:val="404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Докторат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2003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BD11CF" w:rsidRPr="00CC2B2B" w:rsidTr="001025A2">
        <w:trPr>
          <w:trHeight w:val="427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Магистратура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199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BD11CF" w:rsidRPr="00CC2B2B" w:rsidTr="001025A2">
        <w:trPr>
          <w:trHeight w:val="427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Диплома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1989</w:t>
            </w:r>
          </w:p>
        </w:tc>
        <w:tc>
          <w:tcPr>
            <w:tcW w:w="3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Историјске, археолошке и 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BD11CF" w:rsidRPr="00CC2B2B" w:rsidTr="001025A2">
        <w:trPr>
          <w:trHeight w:val="427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BD11CF" w:rsidRPr="00CC2B2B" w:rsidTr="001025A2">
        <w:trPr>
          <w:trHeight w:val="620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Р.Б.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Ознака предмета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Назив предмета     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Назив студијског програма 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Врста студија 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OK0017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Основи историје језика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OK0018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Основи грчке и латинске лингвистике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OK0024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 xml:space="preserve">Историјска граматика латинског језика 1 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OK0045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Познолатинска филологија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MK0016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Језици старог света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BD11CF" w:rsidRPr="00CC2B2B" w:rsidTr="001025A2">
        <w:trPr>
          <w:trHeight w:val="539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MK0008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Упоредна историја класичних језика од позне антике до данас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MK0006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Филолошки увод у Библију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1025A2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1025A2" w:rsidRDefault="001025A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/>
              </w:rPr>
              <w:t>8.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1025A2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МК0010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</w:pPr>
            <w:r w:rsidRPr="001025A2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Увод у романску лингвистику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1025A2" w:rsidRDefault="001025A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BD11CF" w:rsidRPr="00CC2B2B" w:rsidTr="001025A2">
        <w:trPr>
          <w:trHeight w:val="427"/>
        </w:trPr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OK0PJS</w:t>
            </w:r>
          </w:p>
        </w:tc>
        <w:tc>
          <w:tcPr>
            <w:tcW w:w="2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Преглед језикâ старог света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2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Археологија</w:t>
            </w:r>
          </w:p>
        </w:tc>
        <w:tc>
          <w:tcPr>
            <w:tcW w:w="3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BD11CF" w:rsidRPr="00CC2B2B" w:rsidTr="001025A2">
        <w:trPr>
          <w:trHeight w:val="427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CC2B2B" w:rsidRPr="00CC2B2B" w:rsidTr="001025A2">
        <w:trPr>
          <w:trHeight w:val="4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B2B" w:rsidRPr="00CC2B2B" w:rsidRDefault="00CC2B2B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B2B" w:rsidRPr="00CC2B2B" w:rsidRDefault="00CC2B2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»Расправа о блаженом животу: терминологија и стил Сенеке Философа у српском преводу Милоша Ђурића«, у: З. Бојовић (ур.),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 xml:space="preserve">Милош Н. Ђурић – Класично наслеђе на размеђи традиционалног и модерног, 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Београд 2021, стр. 159–179. [апстракт на енглеском]</w:t>
            </w:r>
          </w:p>
        </w:tc>
      </w:tr>
      <w:tr w:rsidR="00CC2B2B" w:rsidRPr="00CC2B2B" w:rsidTr="001025A2">
        <w:trPr>
          <w:trHeight w:val="4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B2B" w:rsidRPr="00CC2B2B" w:rsidRDefault="00CC2B2B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B2B" w:rsidRPr="00CC2B2B" w:rsidRDefault="00CC2B2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»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Civitas Dei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. Име спасења и како га превести«, у: В. Н. (ур.),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Класици и класична традиција као путоказ и као прибежиште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Београд 2021, стр. 73–88. [апстракт на енглеском]</w:t>
            </w:r>
          </w:p>
        </w:tc>
      </w:tr>
      <w:tr w:rsidR="001025A2" w:rsidRPr="00CC2B2B" w:rsidTr="001025A2">
        <w:trPr>
          <w:trHeight w:val="34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5A2" w:rsidRPr="00CC2B2B" w:rsidRDefault="001025A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1025A2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»Three notes on Petronius«, </w:t>
            </w:r>
            <w:r w:rsidRPr="001025A2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Lucida intervalla</w:t>
            </w:r>
            <w:r w:rsidRPr="001025A2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49 (2020), стр. 75–79.</w:t>
            </w:r>
          </w:p>
        </w:tc>
      </w:tr>
      <w:tr w:rsidR="00BD11CF" w:rsidRPr="00CC2B2B" w:rsidTr="001025A2">
        <w:trPr>
          <w:trHeight w:val="35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Увод у проучавање вулгарног латинитета. Феноменологија и извори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Београд 2012, 181 стр.</w:t>
            </w:r>
          </w:p>
        </w:tc>
      </w:tr>
      <w:tr w:rsidR="00BD11CF" w:rsidRPr="00CC2B2B" w:rsidTr="001025A2">
        <w:trPr>
          <w:trHeight w:val="4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»Натписи позноантичког Ниша као предмет вулгарнолатинских студија«,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Зборник радова Византолошког института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50 (2013), стр. 45–63.</w:t>
            </w:r>
          </w:p>
        </w:tc>
      </w:tr>
      <w:tr w:rsidR="00BD11CF" w:rsidRPr="00CC2B2B" w:rsidTr="001025A2">
        <w:trPr>
          <w:trHeight w:val="4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»Latin vulgaire, latin familier. Quelques aspects d’une distinction parfois difficile à saisir«,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Lingvisticæ Investigationes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38:1 (2015), стр. 1–12.</w:t>
            </w:r>
          </w:p>
        </w:tc>
      </w:tr>
      <w:tr w:rsidR="00BD11CF" w:rsidRPr="00CC2B2B" w:rsidTr="001025A2">
        <w:trPr>
          <w:trHeight w:val="42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»Castles made of sand? Balkan Latin from Petar Skok to J.N. Adams«, у: G. R. Tsetskhladze, A. Avram, J. Hargrave (ур.),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The Danubian Lands between the Black, Aegean and Adriatic Seas (7th Century BC-10th Century AD)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Oxford 2015,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стр. 321–326.</w:t>
            </w:r>
          </w:p>
        </w:tc>
      </w:tr>
      <w:tr w:rsidR="00BD11CF" w:rsidRPr="00CC2B2B" w:rsidTr="001025A2">
        <w:trPr>
          <w:trHeight w:val="35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»Justinian’s πάτριος φωνή«, </w:t>
            </w:r>
            <w:r w:rsidRPr="00CC2B2B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Balcanica</w:t>
            </w: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47 (2016), стр. 55–73.</w:t>
            </w:r>
          </w:p>
        </w:tc>
      </w:tr>
      <w:tr w:rsidR="00BD11CF" w:rsidRPr="00CC2B2B" w:rsidTr="001025A2">
        <w:trPr>
          <w:trHeight w:val="427"/>
        </w:trPr>
        <w:tc>
          <w:tcPr>
            <w:tcW w:w="109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D11CF" w:rsidRPr="00CC2B2B" w:rsidTr="001025A2">
        <w:trPr>
          <w:trHeight w:val="427"/>
        </w:trPr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20 хетероцитата</w:t>
            </w:r>
          </w:p>
        </w:tc>
      </w:tr>
      <w:tr w:rsidR="00BD11CF" w:rsidRPr="00CC2B2B" w:rsidTr="001025A2">
        <w:trPr>
          <w:trHeight w:val="427"/>
        </w:trPr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Укупан број радова са SCI (SSCI) листе</w:t>
            </w:r>
          </w:p>
        </w:tc>
        <w:tc>
          <w:tcPr>
            <w:tcW w:w="6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BD11C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</w:tr>
      <w:tr w:rsidR="00BD11CF" w:rsidRPr="00CC2B2B" w:rsidTr="001025A2">
        <w:trPr>
          <w:trHeight w:val="278"/>
        </w:trPr>
        <w:tc>
          <w:tcPr>
            <w:tcW w:w="4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Тренутно учешће на пројектима  </w:t>
            </w:r>
          </w:p>
        </w:tc>
        <w:tc>
          <w:tcPr>
            <w:tcW w:w="1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Домаћи  </w:t>
            </w:r>
          </w:p>
        </w:tc>
        <w:tc>
          <w:tcPr>
            <w:tcW w:w="5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1CF" w:rsidRPr="00CC2B2B" w:rsidRDefault="001526C3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CC2B2B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Међународни  </w:t>
            </w:r>
          </w:p>
        </w:tc>
      </w:tr>
    </w:tbl>
    <w:p w:rsidR="00BD11CF" w:rsidRPr="00CC2B2B" w:rsidRDefault="00BD11CF" w:rsidP="001025A2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noProof/>
          <w:sz w:val="18"/>
          <w:szCs w:val="18"/>
          <w:lang w:val="sr-Cyrl-RS"/>
        </w:rPr>
      </w:pPr>
      <w:bookmarkStart w:id="0" w:name="_GoBack"/>
      <w:bookmarkEnd w:id="0"/>
    </w:p>
    <w:sectPr w:rsidR="00BD11CF" w:rsidRPr="00CC2B2B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41A4"/>
    <w:multiLevelType w:val="multilevel"/>
    <w:tmpl w:val="F3943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8016607"/>
    <w:multiLevelType w:val="multilevel"/>
    <w:tmpl w:val="D13A1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11CF"/>
    <w:rsid w:val="001025A2"/>
    <w:rsid w:val="001526C3"/>
    <w:rsid w:val="00BD11CF"/>
    <w:rsid w:val="00CC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4</cp:revision>
  <dcterms:created xsi:type="dcterms:W3CDTF">2022-10-26T09:02:00Z</dcterms:created>
  <dcterms:modified xsi:type="dcterms:W3CDTF">2022-10-26T09:10:00Z</dcterms:modified>
  <dc:language>en-GB</dc:language>
</cp:coreProperties>
</file>